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40" w:line="240" w:lineRule="auto"/>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Annex A: List of Transparency Reports</w:t>
      </w:r>
    </w:p>
    <w:tbl>
      <w:tblPr>
        <w:tblStyle w:val="Table1"/>
        <w:tblW w:w="8992.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tabs>
                <w:tab w:val="left" w:leader="none"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3">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A">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E">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1">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8">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F">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34">
      <w:pPr>
        <w:tabs>
          <w:tab w:val="left" w:leader="none" w:pos="1251"/>
        </w:tabs>
        <w:rPr>
          <w:rFonts w:ascii="Arial" w:cs="Arial" w:eastAsia="Arial" w:hAnsi="Arial"/>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3">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RM6329</w:t>
      <w:tab/>
      <w:t xml:space="preserve">                                           </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bookmarkStart w:colFirst="0" w:colLast="0" w:name="_heading=h.30j0zll" w:id="1"/>
    <w:bookmarkEnd w:id="1"/>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 (Transparency Reports)</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Call-Off Ref: </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w:t>
    </w:r>
    <w:r w:rsidDel="00000000" w:rsidR="00000000" w:rsidRPr="00000000">
      <w:rPr>
        <w:rtl w:val="0"/>
      </w:rPr>
      <w:t xml:space="preserve">23</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 (Transparency Reports)</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color w:val="000000"/>
      </w:rPr>
    </w:pP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4ZVvmZRYpHECbCVy0wgfXxLvgw==">CgMxLjAyCGguZ2pkZ3hzMgloLjMwajB6bGw4AHIhMWY5NTRoYW9qRnFPQ3R6dlR5UjhXZWtaclFpYWxneXhS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